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76" w:type="dxa"/>
        <w:tblLook w:val="01E0"/>
      </w:tblPr>
      <w:tblGrid>
        <w:gridCol w:w="4428"/>
        <w:gridCol w:w="5920"/>
      </w:tblGrid>
      <w:tr w:rsidR="00F657D4" w:rsidTr="00F657D4">
        <w:tc>
          <w:tcPr>
            <w:tcW w:w="4428" w:type="dxa"/>
            <w:hideMark/>
          </w:tcPr>
          <w:p w:rsidR="00F657D4" w:rsidRDefault="00F657D4">
            <w:pPr>
              <w:spacing w:before="0"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CỤC THI HÀNH ÁN DÂN SỰ </w:t>
            </w:r>
          </w:p>
          <w:p w:rsidR="00F657D4" w:rsidRDefault="00F657D4">
            <w:pPr>
              <w:spacing w:before="0"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TỈNH BÌNH PHƯỚC</w:t>
            </w:r>
          </w:p>
          <w:p w:rsidR="00F657D4" w:rsidRDefault="00F657D4">
            <w:pPr>
              <w:spacing w:before="0" w:after="0" w:line="240" w:lineRule="auto"/>
              <w:jc w:val="center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rFonts w:eastAsia="Times New Roman"/>
                <w:b/>
                <w:sz w:val="27"/>
                <w:szCs w:val="27"/>
              </w:rPr>
              <w:t>CHI CỤC THI HÀNH ÁN DÂN SỰ</w:t>
            </w:r>
          </w:p>
          <w:p w:rsidR="00F657D4" w:rsidRDefault="00170D78">
            <w:pPr>
              <w:spacing w:before="0" w:after="0" w:line="240" w:lineRule="auto"/>
              <w:jc w:val="center"/>
              <w:rPr>
                <w:rFonts w:eastAsia="Times New Roman"/>
                <w:b/>
                <w:sz w:val="27"/>
                <w:szCs w:val="27"/>
              </w:rPr>
            </w:pPr>
            <w:r w:rsidRPr="00170D78">
              <w:pict>
                <v:line id="_x0000_s1026" style="position:absolute;left:0;text-align:left;z-index:251656704" from="60.2pt,15.05pt" to="150.3pt,15.05pt"/>
              </w:pict>
            </w:r>
            <w:r w:rsidR="00F657D4">
              <w:rPr>
                <w:rFonts w:eastAsia="Times New Roman"/>
                <w:b/>
                <w:sz w:val="27"/>
                <w:szCs w:val="27"/>
              </w:rPr>
              <w:t>HUYỆN BÙ ĐĂNG</w:t>
            </w:r>
          </w:p>
          <w:p w:rsidR="00F657D4" w:rsidRDefault="00F657D4" w:rsidP="00AE0AE4">
            <w:pPr>
              <w:spacing w:before="12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Số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: </w:t>
            </w:r>
            <w:r w:rsidR="00AE0AE4">
              <w:rPr>
                <w:rFonts w:eastAsia="Times New Roman"/>
                <w:sz w:val="28"/>
                <w:szCs w:val="28"/>
              </w:rPr>
              <w:t>22</w:t>
            </w:r>
            <w:r>
              <w:rPr>
                <w:rFonts w:eastAsia="Times New Roman"/>
                <w:sz w:val="28"/>
                <w:szCs w:val="28"/>
              </w:rPr>
              <w:t>/TB - CCTHADS</w:t>
            </w:r>
          </w:p>
        </w:tc>
        <w:tc>
          <w:tcPr>
            <w:tcW w:w="5920" w:type="dxa"/>
          </w:tcPr>
          <w:p w:rsidR="00F657D4" w:rsidRDefault="00F657D4">
            <w:pPr>
              <w:spacing w:before="0" w:after="0" w:line="240" w:lineRule="auto"/>
              <w:jc w:val="center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rFonts w:eastAsia="Times New Roman"/>
                <w:b/>
                <w:sz w:val="27"/>
                <w:szCs w:val="27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/>
                    <w:b/>
                    <w:sz w:val="27"/>
                    <w:szCs w:val="27"/>
                  </w:rPr>
                  <w:t>NAM</w:t>
                </w:r>
              </w:smartTag>
            </w:smartTag>
          </w:p>
          <w:p w:rsidR="00F657D4" w:rsidRDefault="00F657D4">
            <w:pPr>
              <w:spacing w:before="0" w:after="0" w:line="240" w:lineRule="auto"/>
              <w:jc w:val="center"/>
              <w:rPr>
                <w:rFonts w:eastAsia="Times New Roman"/>
                <w:b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Độc</w:t>
            </w:r>
            <w:proofErr w:type="spellEnd"/>
            <w:r>
              <w:rPr>
                <w:rFonts w:eastAsia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lập</w:t>
            </w:r>
            <w:proofErr w:type="spellEnd"/>
            <w:r>
              <w:rPr>
                <w:rFonts w:eastAsia="Times New Roman"/>
                <w:b/>
                <w:sz w:val="27"/>
                <w:szCs w:val="27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Tự</w:t>
            </w:r>
            <w:proofErr w:type="spellEnd"/>
            <w:r>
              <w:rPr>
                <w:rFonts w:eastAsia="Times New Roman"/>
                <w:b/>
                <w:sz w:val="27"/>
                <w:szCs w:val="27"/>
              </w:rPr>
              <w:t xml:space="preserve"> do - </w:t>
            </w: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Hạnh</w:t>
            </w:r>
            <w:proofErr w:type="spellEnd"/>
            <w:r>
              <w:rPr>
                <w:rFonts w:eastAsia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phúc</w:t>
            </w:r>
            <w:proofErr w:type="spellEnd"/>
          </w:p>
          <w:p w:rsidR="00F657D4" w:rsidRDefault="00170D78">
            <w:pPr>
              <w:spacing w:before="0" w:after="0" w:line="240" w:lineRule="auto"/>
              <w:rPr>
                <w:rFonts w:eastAsia="Times New Roman"/>
              </w:rPr>
            </w:pPr>
            <w:r w:rsidRPr="00170D78">
              <w:pict>
                <v:line id="_x0000_s1027" style="position:absolute;z-index:251657728" from="69.3pt,2.85pt" to="222.3pt,2.85pt"/>
              </w:pict>
            </w:r>
          </w:p>
          <w:p w:rsidR="00F657D4" w:rsidRDefault="00F657D4">
            <w:pPr>
              <w:spacing w:before="0" w:after="0" w:line="240" w:lineRule="auto"/>
              <w:jc w:val="center"/>
              <w:rPr>
                <w:rFonts w:eastAsia="Times New Roman"/>
                <w:i/>
              </w:rPr>
            </w:pPr>
          </w:p>
          <w:p w:rsidR="00F657D4" w:rsidRDefault="00F657D4" w:rsidP="003E4309">
            <w:pPr>
              <w:spacing w:before="120" w:after="0" w:line="240" w:lineRule="auto"/>
              <w:jc w:val="center"/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</w:rPr>
              <w:t>Bù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Đăng</w:t>
            </w:r>
            <w:proofErr w:type="spellEnd"/>
            <w:r>
              <w:rPr>
                <w:rFonts w:eastAsia="Times New Roman"/>
                <w:i/>
              </w:rPr>
              <w:t xml:space="preserve">, </w:t>
            </w:r>
            <w:proofErr w:type="spellStart"/>
            <w:r>
              <w:rPr>
                <w:rFonts w:eastAsia="Times New Roman"/>
                <w:i/>
              </w:rPr>
              <w:t>ngày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r w:rsidR="003E4309">
              <w:rPr>
                <w:rFonts w:eastAsia="Times New Roman"/>
                <w:i/>
              </w:rPr>
              <w:t>15</w:t>
            </w:r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tháng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r w:rsidR="003E4309">
              <w:rPr>
                <w:rFonts w:eastAsia="Times New Roman"/>
                <w:i/>
              </w:rPr>
              <w:t>11</w:t>
            </w:r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năm</w:t>
            </w:r>
            <w:proofErr w:type="spellEnd"/>
            <w:r>
              <w:rPr>
                <w:rFonts w:eastAsia="Times New Roman"/>
                <w:i/>
              </w:rPr>
              <w:t xml:space="preserve"> 2021</w:t>
            </w:r>
          </w:p>
        </w:tc>
      </w:tr>
    </w:tbl>
    <w:p w:rsidR="00F657D4" w:rsidRDefault="00F657D4" w:rsidP="00F657D4">
      <w:pPr>
        <w:spacing w:before="0" w:after="0" w:line="240" w:lineRule="auto"/>
        <w:rPr>
          <w:sz w:val="28"/>
          <w:szCs w:val="28"/>
        </w:rPr>
      </w:pPr>
    </w:p>
    <w:p w:rsidR="00F657D4" w:rsidRPr="003E4309" w:rsidRDefault="00F657D4" w:rsidP="00F657D4">
      <w:pPr>
        <w:spacing w:before="0" w:after="0" w:line="240" w:lineRule="auto"/>
        <w:jc w:val="center"/>
        <w:rPr>
          <w:b/>
          <w:sz w:val="27"/>
          <w:szCs w:val="27"/>
        </w:rPr>
      </w:pPr>
      <w:r w:rsidRPr="003E4309">
        <w:rPr>
          <w:b/>
          <w:sz w:val="27"/>
          <w:szCs w:val="27"/>
        </w:rPr>
        <w:t>THÔNG BÁO</w:t>
      </w:r>
    </w:p>
    <w:p w:rsidR="00F657D4" w:rsidRPr="003E4309" w:rsidRDefault="00F657D4" w:rsidP="00F657D4">
      <w:pPr>
        <w:spacing w:before="0" w:after="0" w:line="240" w:lineRule="auto"/>
        <w:jc w:val="center"/>
        <w:rPr>
          <w:b/>
          <w:sz w:val="27"/>
          <w:szCs w:val="27"/>
        </w:rPr>
      </w:pPr>
      <w:proofErr w:type="spellStart"/>
      <w:r w:rsidRPr="003E4309">
        <w:rPr>
          <w:b/>
          <w:sz w:val="27"/>
          <w:szCs w:val="27"/>
        </w:rPr>
        <w:t>Về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việc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lựa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chọn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tổ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chức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bán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đấu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giá</w:t>
      </w:r>
      <w:proofErr w:type="spellEnd"/>
    </w:p>
    <w:p w:rsidR="00F657D4" w:rsidRPr="003E4309" w:rsidRDefault="00170D78" w:rsidP="00F657D4">
      <w:pPr>
        <w:spacing w:before="0" w:after="0" w:line="240" w:lineRule="auto"/>
        <w:rPr>
          <w:sz w:val="27"/>
          <w:szCs w:val="27"/>
        </w:rPr>
      </w:pPr>
      <w:r>
        <w:rPr>
          <w:sz w:val="27"/>
          <w:szCs w:val="27"/>
        </w:rPr>
        <w:pict>
          <v:line id="_x0000_s1028" style="position:absolute;z-index:251658752" from="169.65pt,2.3pt" to="322.65pt,2.3pt"/>
        </w:pic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proofErr w:type="spellStart"/>
      <w:r w:rsidRPr="003E4309">
        <w:rPr>
          <w:sz w:val="27"/>
          <w:szCs w:val="27"/>
        </w:rPr>
        <w:t>Căn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cứ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Điều</w:t>
      </w:r>
      <w:proofErr w:type="spellEnd"/>
      <w:r w:rsidRPr="003E4309">
        <w:rPr>
          <w:sz w:val="27"/>
          <w:szCs w:val="27"/>
        </w:rPr>
        <w:t xml:space="preserve"> 101 </w:t>
      </w:r>
      <w:proofErr w:type="spellStart"/>
      <w:r w:rsidRPr="003E4309">
        <w:rPr>
          <w:sz w:val="27"/>
          <w:szCs w:val="27"/>
        </w:rPr>
        <w:t>Luật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hành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án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dân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sự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năm</w:t>
      </w:r>
      <w:proofErr w:type="spellEnd"/>
      <w:r w:rsidRPr="003E4309">
        <w:rPr>
          <w:sz w:val="27"/>
          <w:szCs w:val="27"/>
        </w:rPr>
        <w:t xml:space="preserve"> 2008 (</w:t>
      </w:r>
      <w:proofErr w:type="spellStart"/>
      <w:r w:rsidRPr="003E4309">
        <w:rPr>
          <w:sz w:val="27"/>
          <w:szCs w:val="27"/>
        </w:rPr>
        <w:t>sửa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đổi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bổ</w:t>
      </w:r>
      <w:proofErr w:type="spellEnd"/>
      <w:r w:rsidRPr="003E4309">
        <w:rPr>
          <w:sz w:val="27"/>
          <w:szCs w:val="27"/>
        </w:rPr>
        <w:t xml:space="preserve"> sung </w:t>
      </w:r>
      <w:proofErr w:type="spellStart"/>
      <w:r w:rsidRPr="003E4309">
        <w:rPr>
          <w:sz w:val="27"/>
          <w:szCs w:val="27"/>
        </w:rPr>
        <w:t>năm</w:t>
      </w:r>
      <w:proofErr w:type="spellEnd"/>
      <w:r w:rsidRPr="003E4309">
        <w:rPr>
          <w:sz w:val="27"/>
          <w:szCs w:val="27"/>
        </w:rPr>
        <w:t xml:space="preserve"> 2014);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proofErr w:type="spellStart"/>
      <w:r w:rsidRPr="003E4309">
        <w:rPr>
          <w:sz w:val="27"/>
          <w:szCs w:val="27"/>
        </w:rPr>
        <w:t>Căn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cứ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Điều</w:t>
      </w:r>
      <w:proofErr w:type="spellEnd"/>
      <w:r w:rsidRPr="003E4309">
        <w:rPr>
          <w:sz w:val="27"/>
          <w:szCs w:val="27"/>
        </w:rPr>
        <w:t xml:space="preserve"> 56 </w:t>
      </w:r>
      <w:proofErr w:type="spellStart"/>
      <w:r w:rsidRPr="003E4309">
        <w:rPr>
          <w:sz w:val="27"/>
          <w:szCs w:val="27"/>
        </w:rPr>
        <w:t>Luật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tài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sản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năm</w:t>
      </w:r>
      <w:proofErr w:type="spellEnd"/>
      <w:r w:rsidRPr="003E4309">
        <w:rPr>
          <w:sz w:val="27"/>
          <w:szCs w:val="27"/>
        </w:rPr>
        <w:t xml:space="preserve"> 2016;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r w:rsidRPr="003E4309">
        <w:rPr>
          <w:sz w:val="27"/>
          <w:szCs w:val="27"/>
        </w:rPr>
        <w:t xml:space="preserve">Chi </w:t>
      </w:r>
      <w:proofErr w:type="spellStart"/>
      <w:r w:rsidRPr="003E4309">
        <w:rPr>
          <w:sz w:val="27"/>
          <w:szCs w:val="27"/>
        </w:rPr>
        <w:t>cục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hành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án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dân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sự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huyện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Bù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Đăng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tỉnh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Bình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Phước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thông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báo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công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khai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về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việc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lựa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chọn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tổ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bán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để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bán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tài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sản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hành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án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như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sau</w:t>
      </w:r>
      <w:proofErr w:type="spellEnd"/>
      <w:r w:rsidRPr="003E4309">
        <w:rPr>
          <w:sz w:val="27"/>
          <w:szCs w:val="27"/>
        </w:rPr>
        <w:t>: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b/>
          <w:sz w:val="27"/>
          <w:szCs w:val="27"/>
        </w:rPr>
      </w:pPr>
      <w:r w:rsidRPr="003E4309">
        <w:rPr>
          <w:b/>
          <w:sz w:val="27"/>
          <w:szCs w:val="27"/>
        </w:rPr>
        <w:t xml:space="preserve">I. </w:t>
      </w:r>
      <w:proofErr w:type="spellStart"/>
      <w:r w:rsidRPr="003E4309">
        <w:rPr>
          <w:b/>
          <w:sz w:val="27"/>
          <w:szCs w:val="27"/>
        </w:rPr>
        <w:t>Tên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người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có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tài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sản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bán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đấu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giá</w:t>
      </w:r>
      <w:proofErr w:type="spellEnd"/>
      <w:r w:rsidRPr="003E4309">
        <w:rPr>
          <w:b/>
          <w:sz w:val="27"/>
          <w:szCs w:val="27"/>
        </w:rPr>
        <w:t>: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r w:rsidRPr="003E4309">
        <w:rPr>
          <w:sz w:val="27"/>
          <w:szCs w:val="27"/>
        </w:rPr>
        <w:t xml:space="preserve">Chi </w:t>
      </w:r>
      <w:proofErr w:type="spellStart"/>
      <w:r w:rsidRPr="003E4309">
        <w:rPr>
          <w:sz w:val="27"/>
          <w:szCs w:val="27"/>
        </w:rPr>
        <w:t>cục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hành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án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dân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sự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huyện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Bù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Đăng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tỉnh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Bình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Phước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địa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chỉ</w:t>
      </w:r>
      <w:proofErr w:type="spellEnd"/>
      <w:r w:rsidRPr="003E4309">
        <w:rPr>
          <w:sz w:val="27"/>
          <w:szCs w:val="27"/>
        </w:rPr>
        <w:t xml:space="preserve">: </w:t>
      </w:r>
      <w:proofErr w:type="spellStart"/>
      <w:r w:rsidRPr="003E4309">
        <w:rPr>
          <w:sz w:val="27"/>
          <w:szCs w:val="27"/>
        </w:rPr>
        <w:t>Số</w:t>
      </w:r>
      <w:proofErr w:type="spellEnd"/>
      <w:r w:rsidRPr="003E4309">
        <w:rPr>
          <w:sz w:val="27"/>
          <w:szCs w:val="27"/>
        </w:rPr>
        <w:t xml:space="preserve"> 80 </w:t>
      </w:r>
      <w:proofErr w:type="spellStart"/>
      <w:r w:rsidRPr="003E4309">
        <w:rPr>
          <w:sz w:val="27"/>
          <w:szCs w:val="27"/>
        </w:rPr>
        <w:t>đường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Trần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Hưng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Đạo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khu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Lập</w:t>
      </w:r>
      <w:proofErr w:type="spellEnd"/>
      <w:r w:rsidRPr="003E4309">
        <w:rPr>
          <w:sz w:val="27"/>
          <w:szCs w:val="27"/>
        </w:rPr>
        <w:t xml:space="preserve">, TT </w:t>
      </w:r>
      <w:proofErr w:type="spellStart"/>
      <w:r w:rsidRPr="003E4309">
        <w:rPr>
          <w:sz w:val="27"/>
          <w:szCs w:val="27"/>
        </w:rPr>
        <w:t>Đức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Phong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huyện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Bù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Đăng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tỉnh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Bình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Phước</w:t>
      </w:r>
      <w:proofErr w:type="spellEnd"/>
      <w:r w:rsidRPr="003E4309">
        <w:rPr>
          <w:sz w:val="27"/>
          <w:szCs w:val="27"/>
        </w:rPr>
        <w:t>.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b/>
          <w:sz w:val="27"/>
          <w:szCs w:val="27"/>
        </w:rPr>
      </w:pPr>
      <w:r w:rsidRPr="003E4309">
        <w:rPr>
          <w:b/>
          <w:sz w:val="27"/>
          <w:szCs w:val="27"/>
        </w:rPr>
        <w:t xml:space="preserve">II. </w:t>
      </w:r>
      <w:proofErr w:type="spellStart"/>
      <w:r w:rsidRPr="003E4309">
        <w:rPr>
          <w:b/>
          <w:sz w:val="27"/>
          <w:szCs w:val="27"/>
        </w:rPr>
        <w:t>Tài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sản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bán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đấu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giá</w:t>
      </w:r>
      <w:proofErr w:type="spellEnd"/>
      <w:r w:rsidRPr="003E4309">
        <w:rPr>
          <w:b/>
          <w:sz w:val="27"/>
          <w:szCs w:val="27"/>
        </w:rPr>
        <w:t xml:space="preserve">, </w:t>
      </w:r>
      <w:proofErr w:type="spellStart"/>
      <w:r w:rsidRPr="003E4309">
        <w:rPr>
          <w:b/>
          <w:sz w:val="27"/>
          <w:szCs w:val="27"/>
        </w:rPr>
        <w:t>giá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khởi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điểm</w:t>
      </w:r>
      <w:proofErr w:type="spellEnd"/>
      <w:r w:rsidRPr="003E4309">
        <w:rPr>
          <w:b/>
          <w:sz w:val="27"/>
          <w:szCs w:val="27"/>
        </w:rPr>
        <w:t>:</w:t>
      </w:r>
    </w:p>
    <w:p w:rsidR="003E4309" w:rsidRPr="003E4309" w:rsidRDefault="00717A60" w:rsidP="003E4309">
      <w:pPr>
        <w:ind w:left="-180" w:right="-540" w:firstLine="540"/>
        <w:jc w:val="both"/>
        <w:rPr>
          <w:sz w:val="27"/>
          <w:szCs w:val="27"/>
        </w:rPr>
      </w:pPr>
      <w:proofErr w:type="spellStart"/>
      <w:r w:rsidRPr="003E4309">
        <w:rPr>
          <w:sz w:val="27"/>
          <w:szCs w:val="27"/>
        </w:rPr>
        <w:t>Diện</w:t>
      </w:r>
      <w:proofErr w:type="spellEnd"/>
      <w:r w:rsidRPr="003E4309">
        <w:rPr>
          <w:sz w:val="27"/>
          <w:szCs w:val="27"/>
        </w:rPr>
        <w:t xml:space="preserve"> </w:t>
      </w:r>
      <w:r w:rsidRPr="003E4309">
        <w:rPr>
          <w:sz w:val="27"/>
          <w:szCs w:val="27"/>
          <w:lang w:val="nl-NL"/>
        </w:rPr>
        <w:t xml:space="preserve">tích đất </w:t>
      </w:r>
      <w:r w:rsidR="003E4309" w:rsidRPr="003E4309">
        <w:rPr>
          <w:sz w:val="27"/>
          <w:szCs w:val="27"/>
        </w:rPr>
        <w:t>45m</w:t>
      </w:r>
      <w:r w:rsidR="003E4309" w:rsidRPr="003E4309">
        <w:rPr>
          <w:sz w:val="27"/>
          <w:szCs w:val="27"/>
          <w:vertAlign w:val="superscript"/>
        </w:rPr>
        <w:t xml:space="preserve">2 </w:t>
      </w:r>
      <w:proofErr w:type="spellStart"/>
      <w:r w:rsidR="003E4309" w:rsidRPr="003E4309">
        <w:rPr>
          <w:sz w:val="27"/>
          <w:szCs w:val="27"/>
        </w:rPr>
        <w:t>đất</w:t>
      </w:r>
      <w:proofErr w:type="spellEnd"/>
      <w:r w:rsidR="003E4309" w:rsidRPr="003E4309">
        <w:rPr>
          <w:sz w:val="27"/>
          <w:szCs w:val="27"/>
        </w:rPr>
        <w:t xml:space="preserve"> ở </w:t>
      </w:r>
      <w:proofErr w:type="spellStart"/>
      <w:r w:rsidR="003E4309" w:rsidRPr="003E4309">
        <w:rPr>
          <w:sz w:val="27"/>
          <w:szCs w:val="27"/>
        </w:rPr>
        <w:t>nông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thôn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và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căn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nhà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trên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đất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thuộc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thửa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đất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số</w:t>
      </w:r>
      <w:proofErr w:type="spellEnd"/>
      <w:r w:rsidR="003E4309" w:rsidRPr="003E4309">
        <w:rPr>
          <w:sz w:val="27"/>
          <w:szCs w:val="27"/>
        </w:rPr>
        <w:t xml:space="preserve"> 37b, </w:t>
      </w:r>
      <w:proofErr w:type="spellStart"/>
      <w:r w:rsidR="003E4309" w:rsidRPr="003E4309">
        <w:rPr>
          <w:sz w:val="27"/>
          <w:szCs w:val="27"/>
        </w:rPr>
        <w:t>tờ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bản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đồ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số</w:t>
      </w:r>
      <w:proofErr w:type="spellEnd"/>
      <w:r w:rsidR="003E4309" w:rsidRPr="003E4309">
        <w:rPr>
          <w:sz w:val="27"/>
          <w:szCs w:val="27"/>
        </w:rPr>
        <w:t xml:space="preserve"> 13, </w:t>
      </w:r>
      <w:proofErr w:type="spellStart"/>
      <w:r w:rsidR="003E4309" w:rsidRPr="003E4309">
        <w:rPr>
          <w:sz w:val="27"/>
          <w:szCs w:val="27"/>
        </w:rPr>
        <w:t>có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Giấy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chứng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nhận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quyền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sử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dụng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đất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số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vào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sổ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cấp</w:t>
      </w:r>
      <w:proofErr w:type="spellEnd"/>
      <w:r w:rsidR="003E4309" w:rsidRPr="003E4309">
        <w:rPr>
          <w:sz w:val="27"/>
          <w:szCs w:val="27"/>
        </w:rPr>
        <w:t xml:space="preserve"> H00053 do UBND </w:t>
      </w:r>
      <w:proofErr w:type="spellStart"/>
      <w:r w:rsidR="003E4309" w:rsidRPr="003E4309">
        <w:rPr>
          <w:sz w:val="27"/>
          <w:szCs w:val="27"/>
        </w:rPr>
        <w:t>huyện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Bù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Đăng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cấp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ngày</w:t>
      </w:r>
      <w:proofErr w:type="spellEnd"/>
      <w:r w:rsidR="003E4309" w:rsidRPr="003E4309">
        <w:rPr>
          <w:sz w:val="27"/>
          <w:szCs w:val="27"/>
        </w:rPr>
        <w:t xml:space="preserve"> 17/4/2008 </w:t>
      </w:r>
      <w:proofErr w:type="spellStart"/>
      <w:r w:rsidR="003E4309" w:rsidRPr="003E4309">
        <w:rPr>
          <w:sz w:val="27"/>
          <w:szCs w:val="27"/>
        </w:rPr>
        <w:t>đứng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tên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bà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Đặng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Thị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Phương</w:t>
      </w:r>
      <w:proofErr w:type="spellEnd"/>
      <w:r w:rsidR="003E4309" w:rsidRPr="003E4309">
        <w:rPr>
          <w:sz w:val="27"/>
          <w:szCs w:val="27"/>
        </w:rPr>
        <w:t xml:space="preserve"> Dung </w:t>
      </w:r>
      <w:proofErr w:type="spellStart"/>
      <w:r w:rsidR="003E4309" w:rsidRPr="003E4309">
        <w:rPr>
          <w:sz w:val="27"/>
          <w:szCs w:val="27"/>
        </w:rPr>
        <w:t>tọa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lạc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tại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thôn</w:t>
      </w:r>
      <w:proofErr w:type="spellEnd"/>
      <w:r w:rsidR="003E4309" w:rsidRPr="003E4309">
        <w:rPr>
          <w:sz w:val="27"/>
          <w:szCs w:val="27"/>
        </w:rPr>
        <w:t xml:space="preserve"> 2, </w:t>
      </w:r>
      <w:proofErr w:type="spellStart"/>
      <w:r w:rsidR="003E4309" w:rsidRPr="003E4309">
        <w:rPr>
          <w:sz w:val="27"/>
          <w:szCs w:val="27"/>
        </w:rPr>
        <w:t>xã</w:t>
      </w:r>
      <w:proofErr w:type="spellEnd"/>
      <w:r w:rsidR="003E4309" w:rsidRPr="003E4309">
        <w:rPr>
          <w:sz w:val="27"/>
          <w:szCs w:val="27"/>
        </w:rPr>
        <w:t xml:space="preserve"> Minh </w:t>
      </w:r>
      <w:proofErr w:type="spellStart"/>
      <w:r w:rsidR="003E4309" w:rsidRPr="003E4309">
        <w:rPr>
          <w:sz w:val="27"/>
          <w:szCs w:val="27"/>
        </w:rPr>
        <w:t>Hưng</w:t>
      </w:r>
      <w:proofErr w:type="spellEnd"/>
      <w:r w:rsidR="003E4309" w:rsidRPr="003E4309">
        <w:rPr>
          <w:sz w:val="27"/>
          <w:szCs w:val="27"/>
        </w:rPr>
        <w:t xml:space="preserve">, </w:t>
      </w:r>
      <w:proofErr w:type="spellStart"/>
      <w:r w:rsidR="003E4309" w:rsidRPr="003E4309">
        <w:rPr>
          <w:sz w:val="27"/>
          <w:szCs w:val="27"/>
        </w:rPr>
        <w:t>huyện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Bù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Đăng</w:t>
      </w:r>
      <w:proofErr w:type="spellEnd"/>
      <w:r w:rsidR="003E4309" w:rsidRPr="003E4309">
        <w:rPr>
          <w:sz w:val="27"/>
          <w:szCs w:val="27"/>
        </w:rPr>
        <w:t xml:space="preserve">, </w:t>
      </w:r>
      <w:proofErr w:type="spellStart"/>
      <w:r w:rsidR="003E4309" w:rsidRPr="003E4309">
        <w:rPr>
          <w:sz w:val="27"/>
          <w:szCs w:val="27"/>
        </w:rPr>
        <w:t>tỉnh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Bình</w:t>
      </w:r>
      <w:proofErr w:type="spellEnd"/>
      <w:r w:rsidR="003E4309" w:rsidRPr="003E4309">
        <w:rPr>
          <w:sz w:val="27"/>
          <w:szCs w:val="27"/>
        </w:rPr>
        <w:t xml:space="preserve"> </w:t>
      </w:r>
      <w:proofErr w:type="spellStart"/>
      <w:r w:rsidR="003E4309" w:rsidRPr="003E4309">
        <w:rPr>
          <w:sz w:val="27"/>
          <w:szCs w:val="27"/>
        </w:rPr>
        <w:t>Phước</w:t>
      </w:r>
      <w:proofErr w:type="spellEnd"/>
      <w:r w:rsidR="003E4309" w:rsidRPr="003E4309">
        <w:rPr>
          <w:sz w:val="27"/>
          <w:szCs w:val="27"/>
        </w:rPr>
        <w:t>.</w:t>
      </w:r>
    </w:p>
    <w:p w:rsidR="003B02FD" w:rsidRPr="003E4309" w:rsidRDefault="003B02FD" w:rsidP="003E4309">
      <w:pPr>
        <w:tabs>
          <w:tab w:val="left" w:pos="9360"/>
        </w:tabs>
        <w:spacing w:before="0" w:after="0"/>
        <w:ind w:left="-180" w:right="-540" w:firstLine="540"/>
        <w:jc w:val="both"/>
        <w:rPr>
          <w:sz w:val="27"/>
          <w:szCs w:val="27"/>
        </w:rPr>
      </w:pP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khởi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điểm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là</w:t>
      </w:r>
      <w:proofErr w:type="spellEnd"/>
      <w:r w:rsidRPr="003E4309">
        <w:rPr>
          <w:sz w:val="27"/>
          <w:szCs w:val="27"/>
        </w:rPr>
        <w:t>: 1.</w:t>
      </w:r>
      <w:r w:rsidR="003E4309" w:rsidRPr="003E4309">
        <w:rPr>
          <w:sz w:val="27"/>
          <w:szCs w:val="27"/>
        </w:rPr>
        <w:t>008</w:t>
      </w:r>
      <w:r w:rsidR="00717A60" w:rsidRPr="003E4309">
        <w:rPr>
          <w:sz w:val="27"/>
          <w:szCs w:val="27"/>
        </w:rPr>
        <w:t>.</w:t>
      </w:r>
      <w:r w:rsidR="003E4309" w:rsidRPr="003E4309">
        <w:rPr>
          <w:sz w:val="27"/>
          <w:szCs w:val="27"/>
        </w:rPr>
        <w:t>9</w:t>
      </w:r>
      <w:r w:rsidR="00717A60" w:rsidRPr="003E4309">
        <w:rPr>
          <w:sz w:val="27"/>
          <w:szCs w:val="27"/>
        </w:rPr>
        <w:t>00</w:t>
      </w:r>
      <w:r w:rsidRPr="003E4309">
        <w:rPr>
          <w:sz w:val="27"/>
          <w:szCs w:val="27"/>
        </w:rPr>
        <w:t xml:space="preserve">.000 </w:t>
      </w:r>
      <w:proofErr w:type="spellStart"/>
      <w:r w:rsidRPr="003E4309">
        <w:rPr>
          <w:sz w:val="27"/>
          <w:szCs w:val="27"/>
        </w:rPr>
        <w:t>đồng</w:t>
      </w:r>
      <w:proofErr w:type="spellEnd"/>
      <w:r w:rsidRPr="003E4309">
        <w:rPr>
          <w:sz w:val="27"/>
          <w:szCs w:val="27"/>
        </w:rPr>
        <w:t>.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b/>
          <w:sz w:val="27"/>
          <w:szCs w:val="27"/>
        </w:rPr>
      </w:pPr>
      <w:r w:rsidRPr="003E4309">
        <w:rPr>
          <w:b/>
          <w:sz w:val="27"/>
          <w:szCs w:val="27"/>
        </w:rPr>
        <w:t xml:space="preserve">III. </w:t>
      </w:r>
      <w:proofErr w:type="spellStart"/>
      <w:r w:rsidRPr="003E4309">
        <w:rPr>
          <w:b/>
          <w:sz w:val="27"/>
          <w:szCs w:val="27"/>
        </w:rPr>
        <w:t>Tiêu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chí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lựa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chọn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tổ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chức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bán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đấu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giá</w:t>
      </w:r>
      <w:proofErr w:type="spellEnd"/>
      <w:r w:rsidRPr="003E4309">
        <w:rPr>
          <w:b/>
          <w:sz w:val="27"/>
          <w:szCs w:val="27"/>
        </w:rPr>
        <w:t>: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proofErr w:type="spellStart"/>
      <w:r w:rsidRPr="003E4309">
        <w:rPr>
          <w:sz w:val="27"/>
          <w:szCs w:val="27"/>
        </w:rPr>
        <w:t>Các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tổ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đăng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ký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tham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tổ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tài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sản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phải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đủ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các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tiêu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chí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proofErr w:type="gramStart"/>
      <w:r w:rsidRPr="003E4309">
        <w:rPr>
          <w:sz w:val="27"/>
          <w:szCs w:val="27"/>
        </w:rPr>
        <w:t>theo</w:t>
      </w:r>
      <w:proofErr w:type="spellEnd"/>
      <w:proofErr w:type="gram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quy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định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tại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khoản</w:t>
      </w:r>
      <w:proofErr w:type="spellEnd"/>
      <w:r w:rsidRPr="003E4309">
        <w:rPr>
          <w:sz w:val="27"/>
          <w:szCs w:val="27"/>
        </w:rPr>
        <w:t xml:space="preserve"> 4 </w:t>
      </w:r>
      <w:proofErr w:type="spellStart"/>
      <w:r w:rsidRPr="003E4309">
        <w:rPr>
          <w:sz w:val="27"/>
          <w:szCs w:val="27"/>
        </w:rPr>
        <w:t>Điều</w:t>
      </w:r>
      <w:proofErr w:type="spellEnd"/>
      <w:r w:rsidRPr="003E4309">
        <w:rPr>
          <w:sz w:val="27"/>
          <w:szCs w:val="27"/>
        </w:rPr>
        <w:t xml:space="preserve"> 56 </w:t>
      </w:r>
      <w:proofErr w:type="spellStart"/>
      <w:r w:rsidRPr="003E4309">
        <w:rPr>
          <w:sz w:val="27"/>
          <w:szCs w:val="27"/>
        </w:rPr>
        <w:t>Luật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tài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sản</w:t>
      </w:r>
      <w:proofErr w:type="spellEnd"/>
      <w:r w:rsidRPr="003E4309">
        <w:rPr>
          <w:sz w:val="27"/>
          <w:szCs w:val="27"/>
        </w:rPr>
        <w:t>.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b/>
          <w:sz w:val="27"/>
          <w:szCs w:val="27"/>
        </w:rPr>
      </w:pPr>
      <w:r w:rsidRPr="003E4309">
        <w:rPr>
          <w:b/>
          <w:sz w:val="27"/>
          <w:szCs w:val="27"/>
        </w:rPr>
        <w:t xml:space="preserve">IV. </w:t>
      </w:r>
      <w:proofErr w:type="spellStart"/>
      <w:r w:rsidRPr="003E4309">
        <w:rPr>
          <w:b/>
          <w:sz w:val="27"/>
          <w:szCs w:val="27"/>
        </w:rPr>
        <w:t>Thời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gian</w:t>
      </w:r>
      <w:proofErr w:type="spellEnd"/>
      <w:r w:rsidRPr="003E4309">
        <w:rPr>
          <w:b/>
          <w:sz w:val="27"/>
          <w:szCs w:val="27"/>
        </w:rPr>
        <w:t xml:space="preserve">, </w:t>
      </w:r>
      <w:proofErr w:type="spellStart"/>
      <w:r w:rsidRPr="003E4309">
        <w:rPr>
          <w:b/>
          <w:sz w:val="27"/>
          <w:szCs w:val="27"/>
        </w:rPr>
        <w:t>địa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điểm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nộp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hồ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sơ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đăng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ký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tham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gia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bán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đấu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giá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tài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sản</w:t>
      </w:r>
      <w:proofErr w:type="spellEnd"/>
      <w:r w:rsidRPr="003E4309">
        <w:rPr>
          <w:b/>
          <w:sz w:val="27"/>
          <w:szCs w:val="27"/>
        </w:rPr>
        <w:t>: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r w:rsidRPr="003E4309">
        <w:rPr>
          <w:sz w:val="27"/>
          <w:szCs w:val="27"/>
        </w:rPr>
        <w:t xml:space="preserve">01. </w:t>
      </w:r>
      <w:proofErr w:type="spellStart"/>
      <w:r w:rsidRPr="003E4309">
        <w:rPr>
          <w:sz w:val="27"/>
          <w:szCs w:val="27"/>
        </w:rPr>
        <w:t>Thời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gian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nộp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hồ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tham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lựa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chọn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tổ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bán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>.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proofErr w:type="spellStart"/>
      <w:proofErr w:type="gramStart"/>
      <w:r w:rsidRPr="003E4309">
        <w:rPr>
          <w:sz w:val="27"/>
          <w:szCs w:val="27"/>
        </w:rPr>
        <w:t>Kể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từ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ngày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ra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thông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báo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đến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hết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ngày</w:t>
      </w:r>
      <w:proofErr w:type="spellEnd"/>
      <w:r w:rsidRPr="003E4309">
        <w:rPr>
          <w:sz w:val="27"/>
          <w:szCs w:val="27"/>
        </w:rPr>
        <w:t xml:space="preserve"> </w:t>
      </w:r>
      <w:r w:rsidR="003E4309" w:rsidRPr="003E4309">
        <w:rPr>
          <w:sz w:val="27"/>
          <w:szCs w:val="27"/>
        </w:rPr>
        <w:t>23</w:t>
      </w:r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tháng</w:t>
      </w:r>
      <w:proofErr w:type="spellEnd"/>
      <w:r w:rsidRPr="003E4309">
        <w:rPr>
          <w:sz w:val="27"/>
          <w:szCs w:val="27"/>
        </w:rPr>
        <w:t xml:space="preserve"> </w:t>
      </w:r>
      <w:r w:rsidR="003E4309" w:rsidRPr="003E4309">
        <w:rPr>
          <w:sz w:val="27"/>
          <w:szCs w:val="27"/>
        </w:rPr>
        <w:t>11</w:t>
      </w:r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năm</w:t>
      </w:r>
      <w:proofErr w:type="spellEnd"/>
      <w:r w:rsidRPr="003E4309">
        <w:rPr>
          <w:sz w:val="27"/>
          <w:szCs w:val="27"/>
        </w:rPr>
        <w:t xml:space="preserve"> 2021 (</w:t>
      </w:r>
      <w:proofErr w:type="spellStart"/>
      <w:r w:rsidRPr="003E4309">
        <w:rPr>
          <w:sz w:val="27"/>
          <w:szCs w:val="27"/>
        </w:rPr>
        <w:t>Trong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giờ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hành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chính</w:t>
      </w:r>
      <w:proofErr w:type="spellEnd"/>
      <w:r w:rsidRPr="003E4309">
        <w:rPr>
          <w:sz w:val="27"/>
          <w:szCs w:val="27"/>
        </w:rPr>
        <w:t>).</w:t>
      </w:r>
      <w:proofErr w:type="gramEnd"/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r w:rsidRPr="003E4309">
        <w:rPr>
          <w:sz w:val="27"/>
          <w:szCs w:val="27"/>
        </w:rPr>
        <w:t xml:space="preserve">02. </w:t>
      </w:r>
      <w:proofErr w:type="spellStart"/>
      <w:r w:rsidRPr="003E4309">
        <w:rPr>
          <w:sz w:val="27"/>
          <w:szCs w:val="27"/>
        </w:rPr>
        <w:t>Địa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điểm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nộp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hồ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đăng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ký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tham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tổ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tài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sản</w:t>
      </w:r>
      <w:proofErr w:type="spellEnd"/>
      <w:r w:rsidRPr="003E4309">
        <w:rPr>
          <w:sz w:val="27"/>
          <w:szCs w:val="27"/>
        </w:rPr>
        <w:t>.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r w:rsidRPr="003E4309">
        <w:rPr>
          <w:sz w:val="27"/>
          <w:szCs w:val="27"/>
        </w:rPr>
        <w:t xml:space="preserve">Chi </w:t>
      </w:r>
      <w:proofErr w:type="spellStart"/>
      <w:r w:rsidRPr="003E4309">
        <w:rPr>
          <w:sz w:val="27"/>
          <w:szCs w:val="27"/>
        </w:rPr>
        <w:t>cục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hành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án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dân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sự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huyện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Bù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Đăng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tỉnh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Bình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Phước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địa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chỉ</w:t>
      </w:r>
      <w:proofErr w:type="spellEnd"/>
      <w:r w:rsidRPr="003E4309">
        <w:rPr>
          <w:sz w:val="27"/>
          <w:szCs w:val="27"/>
        </w:rPr>
        <w:t xml:space="preserve">: </w:t>
      </w:r>
      <w:proofErr w:type="spellStart"/>
      <w:r w:rsidRPr="003E4309">
        <w:rPr>
          <w:sz w:val="27"/>
          <w:szCs w:val="27"/>
        </w:rPr>
        <w:t>Số</w:t>
      </w:r>
      <w:proofErr w:type="spellEnd"/>
      <w:r w:rsidRPr="003E4309">
        <w:rPr>
          <w:sz w:val="27"/>
          <w:szCs w:val="27"/>
        </w:rPr>
        <w:t xml:space="preserve"> 80 </w:t>
      </w:r>
      <w:proofErr w:type="spellStart"/>
      <w:r w:rsidRPr="003E4309">
        <w:rPr>
          <w:sz w:val="27"/>
          <w:szCs w:val="27"/>
        </w:rPr>
        <w:t>đường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Trần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Hưng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Đạo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khu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Lập</w:t>
      </w:r>
      <w:proofErr w:type="spellEnd"/>
      <w:r w:rsidRPr="003E4309">
        <w:rPr>
          <w:sz w:val="27"/>
          <w:szCs w:val="27"/>
        </w:rPr>
        <w:t xml:space="preserve">, TT </w:t>
      </w:r>
      <w:proofErr w:type="spellStart"/>
      <w:r w:rsidRPr="003E4309">
        <w:rPr>
          <w:sz w:val="27"/>
          <w:szCs w:val="27"/>
        </w:rPr>
        <w:t>Đức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Phong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huyện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Bù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Đăng</w:t>
      </w:r>
      <w:proofErr w:type="spellEnd"/>
      <w:r w:rsidRPr="003E4309">
        <w:rPr>
          <w:sz w:val="27"/>
          <w:szCs w:val="27"/>
        </w:rPr>
        <w:t xml:space="preserve">, </w:t>
      </w:r>
      <w:proofErr w:type="spellStart"/>
      <w:r w:rsidRPr="003E4309">
        <w:rPr>
          <w:sz w:val="27"/>
          <w:szCs w:val="27"/>
        </w:rPr>
        <w:t>tỉnh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Bình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Phước</w:t>
      </w:r>
      <w:proofErr w:type="spellEnd"/>
      <w:r w:rsidRPr="003E4309">
        <w:rPr>
          <w:sz w:val="27"/>
          <w:szCs w:val="27"/>
        </w:rPr>
        <w:t xml:space="preserve">. </w:t>
      </w:r>
      <w:proofErr w:type="spellStart"/>
      <w:r w:rsidRPr="003E4309">
        <w:rPr>
          <w:sz w:val="27"/>
          <w:szCs w:val="27"/>
        </w:rPr>
        <w:t>Số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điện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thoại</w:t>
      </w:r>
      <w:proofErr w:type="spellEnd"/>
      <w:r w:rsidRPr="003E4309">
        <w:rPr>
          <w:sz w:val="27"/>
          <w:szCs w:val="27"/>
        </w:rPr>
        <w:t>: 02713.974.110.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b/>
          <w:sz w:val="27"/>
          <w:szCs w:val="27"/>
        </w:rPr>
      </w:pPr>
      <w:r w:rsidRPr="003E4309">
        <w:rPr>
          <w:b/>
          <w:sz w:val="27"/>
          <w:szCs w:val="27"/>
        </w:rPr>
        <w:t xml:space="preserve">V. </w:t>
      </w:r>
      <w:proofErr w:type="spellStart"/>
      <w:r w:rsidRPr="003E4309">
        <w:rPr>
          <w:b/>
          <w:sz w:val="27"/>
          <w:szCs w:val="27"/>
        </w:rPr>
        <w:t>Hồ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sơ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đăng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ký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tham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gia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tổ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chức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đấu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giá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tài</w:t>
      </w:r>
      <w:proofErr w:type="spellEnd"/>
      <w:r w:rsidRPr="003E4309">
        <w:rPr>
          <w:b/>
          <w:sz w:val="27"/>
          <w:szCs w:val="27"/>
        </w:rPr>
        <w:t xml:space="preserve"> </w:t>
      </w:r>
      <w:proofErr w:type="spellStart"/>
      <w:r w:rsidRPr="003E4309">
        <w:rPr>
          <w:b/>
          <w:sz w:val="27"/>
          <w:szCs w:val="27"/>
        </w:rPr>
        <w:t>sản</w:t>
      </w:r>
      <w:proofErr w:type="spellEnd"/>
      <w:r w:rsidRPr="003E4309">
        <w:rPr>
          <w:b/>
          <w:sz w:val="27"/>
          <w:szCs w:val="27"/>
        </w:rPr>
        <w:t>.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sz w:val="27"/>
          <w:szCs w:val="27"/>
        </w:rPr>
      </w:pPr>
      <w:proofErr w:type="spellStart"/>
      <w:r w:rsidRPr="003E4309">
        <w:rPr>
          <w:sz w:val="27"/>
          <w:szCs w:val="27"/>
        </w:rPr>
        <w:t>Hồ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năng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lực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của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tổ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chức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tài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sản</w:t>
      </w:r>
      <w:proofErr w:type="spellEnd"/>
      <w:r w:rsidRPr="003E4309">
        <w:rPr>
          <w:sz w:val="27"/>
          <w:szCs w:val="27"/>
        </w:rPr>
        <w:t xml:space="preserve"> (</w:t>
      </w:r>
      <w:proofErr w:type="spellStart"/>
      <w:r w:rsidRPr="003E4309">
        <w:rPr>
          <w:sz w:val="27"/>
          <w:szCs w:val="27"/>
        </w:rPr>
        <w:t>Giấy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phép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đăng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ký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kinh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doanh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và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các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giấy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tờ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liên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quan</w:t>
      </w:r>
      <w:proofErr w:type="spellEnd"/>
      <w:r w:rsidRPr="003E4309">
        <w:rPr>
          <w:sz w:val="27"/>
          <w:szCs w:val="27"/>
        </w:rPr>
        <w:t xml:space="preserve">); </w:t>
      </w:r>
      <w:proofErr w:type="spellStart"/>
      <w:r w:rsidRPr="003E4309">
        <w:rPr>
          <w:sz w:val="27"/>
          <w:szCs w:val="27"/>
        </w:rPr>
        <w:t>phương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án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tài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sản</w:t>
      </w:r>
      <w:proofErr w:type="spellEnd"/>
      <w:r w:rsidRPr="003E4309">
        <w:rPr>
          <w:sz w:val="27"/>
          <w:szCs w:val="27"/>
        </w:rPr>
        <w:t xml:space="preserve">; </w:t>
      </w:r>
      <w:proofErr w:type="spellStart"/>
      <w:r w:rsidRPr="003E4309">
        <w:rPr>
          <w:sz w:val="27"/>
          <w:szCs w:val="27"/>
        </w:rPr>
        <w:t>bảng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tính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tạm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thời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thù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proofErr w:type="gramStart"/>
      <w:r w:rsidRPr="003E4309">
        <w:rPr>
          <w:sz w:val="27"/>
          <w:szCs w:val="27"/>
        </w:rPr>
        <w:t>lao</w:t>
      </w:r>
      <w:proofErr w:type="spellEnd"/>
      <w:proofErr w:type="gram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dịch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vụ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vá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các</w:t>
      </w:r>
      <w:proofErr w:type="spellEnd"/>
      <w:r w:rsidRPr="003E4309">
        <w:rPr>
          <w:sz w:val="27"/>
          <w:szCs w:val="27"/>
        </w:rPr>
        <w:t xml:space="preserve"> chi </w:t>
      </w:r>
      <w:proofErr w:type="spellStart"/>
      <w:r w:rsidRPr="003E4309">
        <w:rPr>
          <w:sz w:val="27"/>
          <w:szCs w:val="27"/>
        </w:rPr>
        <w:t>phí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đấu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giá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tài</w:t>
      </w:r>
      <w:proofErr w:type="spellEnd"/>
      <w:r w:rsidRPr="003E4309">
        <w:rPr>
          <w:sz w:val="27"/>
          <w:szCs w:val="27"/>
        </w:rPr>
        <w:t xml:space="preserve"> </w:t>
      </w:r>
      <w:proofErr w:type="spellStart"/>
      <w:r w:rsidRPr="003E4309">
        <w:rPr>
          <w:sz w:val="27"/>
          <w:szCs w:val="27"/>
        </w:rPr>
        <w:t>sản</w:t>
      </w:r>
      <w:proofErr w:type="spellEnd"/>
      <w:r w:rsidRPr="003E4309">
        <w:rPr>
          <w:sz w:val="27"/>
          <w:szCs w:val="27"/>
        </w:rPr>
        <w:t>.</w:t>
      </w:r>
    </w:p>
    <w:p w:rsidR="00F657D4" w:rsidRPr="003E4309" w:rsidRDefault="00F657D4" w:rsidP="003E4309">
      <w:pPr>
        <w:spacing w:after="0" w:line="240" w:lineRule="auto"/>
        <w:ind w:left="-180" w:right="-540" w:firstLine="540"/>
        <w:jc w:val="both"/>
        <w:rPr>
          <w:i/>
          <w:sz w:val="27"/>
          <w:szCs w:val="27"/>
        </w:rPr>
      </w:pPr>
      <w:r w:rsidRPr="003E4309">
        <w:rPr>
          <w:i/>
          <w:sz w:val="27"/>
          <w:szCs w:val="27"/>
        </w:rPr>
        <w:t xml:space="preserve">Chi </w:t>
      </w:r>
      <w:proofErr w:type="spellStart"/>
      <w:r w:rsidRPr="003E4309">
        <w:rPr>
          <w:i/>
          <w:sz w:val="27"/>
          <w:szCs w:val="27"/>
        </w:rPr>
        <w:t>cục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Thi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hành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án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dân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sự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huyện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Bù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Đăng</w:t>
      </w:r>
      <w:proofErr w:type="spellEnd"/>
      <w:r w:rsidRPr="003E4309">
        <w:rPr>
          <w:i/>
          <w:sz w:val="27"/>
          <w:szCs w:val="27"/>
        </w:rPr>
        <w:t xml:space="preserve">, </w:t>
      </w:r>
      <w:proofErr w:type="spellStart"/>
      <w:r w:rsidRPr="003E4309">
        <w:rPr>
          <w:i/>
          <w:sz w:val="27"/>
          <w:szCs w:val="27"/>
        </w:rPr>
        <w:t>tỉnh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Bình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Phước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thông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báo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đến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các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tổ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chức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bán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đấu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giá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biết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nội</w:t>
      </w:r>
      <w:proofErr w:type="spellEnd"/>
      <w:r w:rsidRPr="003E4309">
        <w:rPr>
          <w:i/>
          <w:sz w:val="27"/>
          <w:szCs w:val="27"/>
        </w:rPr>
        <w:t xml:space="preserve"> dung </w:t>
      </w:r>
      <w:proofErr w:type="spellStart"/>
      <w:r w:rsidRPr="003E4309">
        <w:rPr>
          <w:i/>
          <w:sz w:val="27"/>
          <w:szCs w:val="27"/>
        </w:rPr>
        <w:t>trên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để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thực</w:t>
      </w:r>
      <w:proofErr w:type="spellEnd"/>
      <w:r w:rsidRPr="003E4309">
        <w:rPr>
          <w:i/>
          <w:sz w:val="27"/>
          <w:szCs w:val="27"/>
        </w:rPr>
        <w:t xml:space="preserve"> </w:t>
      </w:r>
      <w:proofErr w:type="spellStart"/>
      <w:r w:rsidRPr="003E4309">
        <w:rPr>
          <w:i/>
          <w:sz w:val="27"/>
          <w:szCs w:val="27"/>
        </w:rPr>
        <w:t>hiện</w:t>
      </w:r>
      <w:proofErr w:type="spellEnd"/>
      <w:r w:rsidRPr="003E4309">
        <w:rPr>
          <w:i/>
          <w:sz w:val="27"/>
          <w:szCs w:val="27"/>
        </w:rPr>
        <w:t>./.</w:t>
      </w:r>
    </w:p>
    <w:p w:rsidR="00F657D4" w:rsidRPr="003E4309" w:rsidRDefault="00F657D4" w:rsidP="00F657D4">
      <w:pPr>
        <w:spacing w:after="0" w:line="240" w:lineRule="auto"/>
        <w:ind w:right="-450" w:firstLine="540"/>
        <w:jc w:val="both"/>
        <w:rPr>
          <w:sz w:val="27"/>
          <w:szCs w:val="27"/>
        </w:rPr>
      </w:pPr>
    </w:p>
    <w:tbl>
      <w:tblPr>
        <w:tblW w:w="9588" w:type="dxa"/>
        <w:tblInd w:w="18" w:type="dxa"/>
        <w:tblLook w:val="01E0"/>
      </w:tblPr>
      <w:tblGrid>
        <w:gridCol w:w="5310"/>
        <w:gridCol w:w="4278"/>
      </w:tblGrid>
      <w:tr w:rsidR="00F657D4" w:rsidTr="00F657D4">
        <w:tc>
          <w:tcPr>
            <w:tcW w:w="5310" w:type="dxa"/>
            <w:hideMark/>
          </w:tcPr>
          <w:p w:rsidR="00F657D4" w:rsidRDefault="00F657D4" w:rsidP="00F657D4">
            <w:pPr>
              <w:spacing w:before="0" w:after="0" w:line="240" w:lineRule="auto"/>
              <w:ind w:right="-450"/>
              <w:rPr>
                <w:rFonts w:eastAsia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  <w:p w:rsidR="00F657D4" w:rsidRDefault="00F657D4" w:rsidP="00F657D4">
            <w:pPr>
              <w:spacing w:before="0" w:after="0" w:line="240" w:lineRule="auto"/>
              <w:ind w:right="-45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</w:rPr>
              <w:t>Cục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Thi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hành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án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dân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sự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tỉnh</w:t>
            </w:r>
            <w:proofErr w:type="spellEnd"/>
            <w:r>
              <w:rPr>
                <w:rFonts w:eastAsia="Times New Roman"/>
                <w:sz w:val="22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</w:rPr>
              <w:t>Để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đăng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lên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trang</w:t>
            </w:r>
            <w:proofErr w:type="spellEnd"/>
            <w:r>
              <w:rPr>
                <w:rFonts w:eastAsia="Times New Roman"/>
                <w:sz w:val="22"/>
              </w:rPr>
              <w:t xml:space="preserve"> TTĐT);</w:t>
            </w:r>
          </w:p>
          <w:p w:rsidR="00F657D4" w:rsidRDefault="00F657D4" w:rsidP="00F657D4">
            <w:pPr>
              <w:spacing w:before="0" w:after="0" w:line="240" w:lineRule="auto"/>
              <w:ind w:right="-45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</w:rPr>
              <w:t>Niên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yết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tại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trụ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sở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cơ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quan</w:t>
            </w:r>
            <w:proofErr w:type="spellEnd"/>
            <w:r>
              <w:rPr>
                <w:rFonts w:eastAsia="Times New Roman"/>
                <w:sz w:val="22"/>
              </w:rPr>
              <w:t>;</w:t>
            </w:r>
          </w:p>
          <w:p w:rsidR="00F657D4" w:rsidRDefault="00F657D4" w:rsidP="00F657D4">
            <w:pPr>
              <w:spacing w:before="0" w:after="0" w:line="240" w:lineRule="auto"/>
              <w:ind w:right="-450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</w:rPr>
              <w:t>Lưu</w:t>
            </w:r>
            <w:proofErr w:type="spellEnd"/>
            <w:r>
              <w:rPr>
                <w:rFonts w:eastAsia="Times New Roman"/>
                <w:sz w:val="22"/>
              </w:rPr>
              <w:t>: VT, HSTHA.</w:t>
            </w:r>
          </w:p>
        </w:tc>
        <w:tc>
          <w:tcPr>
            <w:tcW w:w="4278" w:type="dxa"/>
          </w:tcPr>
          <w:p w:rsidR="00F657D4" w:rsidRDefault="00F657D4" w:rsidP="00F657D4">
            <w:pPr>
              <w:spacing w:before="0" w:after="0" w:line="240" w:lineRule="auto"/>
              <w:ind w:right="-450"/>
              <w:jc w:val="center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rFonts w:eastAsia="Times New Roman"/>
                <w:b/>
                <w:sz w:val="27"/>
                <w:szCs w:val="27"/>
              </w:rPr>
              <w:t>CHẤP HÀNH VIÊN</w:t>
            </w:r>
          </w:p>
          <w:p w:rsidR="003B02FD" w:rsidRDefault="003B02FD" w:rsidP="00F657D4">
            <w:pPr>
              <w:spacing w:before="0" w:after="0" w:line="240" w:lineRule="auto"/>
              <w:ind w:right="-450"/>
              <w:jc w:val="center"/>
              <w:rPr>
                <w:rFonts w:eastAsia="Times New Roman"/>
                <w:b/>
                <w:sz w:val="27"/>
                <w:szCs w:val="27"/>
              </w:rPr>
            </w:pPr>
          </w:p>
          <w:p w:rsidR="003B02FD" w:rsidRDefault="00AE0AE4" w:rsidP="00F657D4">
            <w:pPr>
              <w:spacing w:before="0" w:after="0" w:line="240" w:lineRule="auto"/>
              <w:ind w:right="-450"/>
              <w:jc w:val="center"/>
              <w:rPr>
                <w:rFonts w:eastAsia="Times New Roman"/>
                <w:b/>
                <w:sz w:val="27"/>
                <w:szCs w:val="27"/>
              </w:rPr>
            </w:pPr>
            <w:r>
              <w:rPr>
                <w:rFonts w:eastAsia="Times New Roman"/>
                <w:b/>
                <w:sz w:val="27"/>
                <w:szCs w:val="27"/>
              </w:rPr>
              <w:t>(</w:t>
            </w: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Đã</w:t>
            </w:r>
            <w:proofErr w:type="spellEnd"/>
            <w:r>
              <w:rPr>
                <w:rFonts w:eastAsia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ký</w:t>
            </w:r>
            <w:proofErr w:type="spellEnd"/>
            <w:r>
              <w:rPr>
                <w:rFonts w:eastAsia="Times New Roman"/>
                <w:b/>
                <w:sz w:val="27"/>
                <w:szCs w:val="27"/>
              </w:rPr>
              <w:t>)</w:t>
            </w:r>
          </w:p>
          <w:p w:rsidR="003B02FD" w:rsidRDefault="003B02FD" w:rsidP="00F657D4">
            <w:pPr>
              <w:spacing w:before="0" w:after="0" w:line="240" w:lineRule="auto"/>
              <w:ind w:right="-450"/>
              <w:jc w:val="center"/>
              <w:rPr>
                <w:rFonts w:eastAsia="Times New Roman"/>
                <w:b/>
                <w:sz w:val="27"/>
                <w:szCs w:val="27"/>
              </w:rPr>
            </w:pPr>
          </w:p>
          <w:p w:rsidR="00F657D4" w:rsidRDefault="00F657D4" w:rsidP="00F657D4">
            <w:pPr>
              <w:spacing w:before="0" w:after="0" w:line="240" w:lineRule="auto"/>
              <w:ind w:right="-45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Phan</w:t>
            </w:r>
            <w:proofErr w:type="spellEnd"/>
            <w:r>
              <w:rPr>
                <w:rFonts w:eastAsia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Văn</w:t>
            </w:r>
            <w:proofErr w:type="spellEnd"/>
            <w:r>
              <w:rPr>
                <w:rFonts w:eastAsia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7"/>
                <w:szCs w:val="27"/>
              </w:rPr>
              <w:t>Vinh</w:t>
            </w:r>
            <w:proofErr w:type="spellEnd"/>
          </w:p>
        </w:tc>
      </w:tr>
    </w:tbl>
    <w:p w:rsidR="00891B4C" w:rsidRDefault="00891B4C"/>
    <w:sectPr w:rsidR="00891B4C" w:rsidSect="003E4309">
      <w:pgSz w:w="12240" w:h="15840"/>
      <w:pgMar w:top="90" w:right="135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57D4"/>
    <w:rsid w:val="0000765B"/>
    <w:rsid w:val="000D14DC"/>
    <w:rsid w:val="001079A1"/>
    <w:rsid w:val="00170D78"/>
    <w:rsid w:val="00306D6B"/>
    <w:rsid w:val="003407A3"/>
    <w:rsid w:val="003B02FD"/>
    <w:rsid w:val="003E4309"/>
    <w:rsid w:val="005E12FD"/>
    <w:rsid w:val="006F0C26"/>
    <w:rsid w:val="00717A60"/>
    <w:rsid w:val="007C2ACC"/>
    <w:rsid w:val="00891B4C"/>
    <w:rsid w:val="008E058B"/>
    <w:rsid w:val="008E7083"/>
    <w:rsid w:val="009D5BB0"/>
    <w:rsid w:val="00AE0AE4"/>
    <w:rsid w:val="00B23899"/>
    <w:rsid w:val="00C34EA8"/>
    <w:rsid w:val="00D4504B"/>
    <w:rsid w:val="00D7337F"/>
    <w:rsid w:val="00F450AA"/>
    <w:rsid w:val="00F657D4"/>
    <w:rsid w:val="00F8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D4"/>
    <w:pPr>
      <w:spacing w:before="60" w:after="60" w:line="312" w:lineRule="auto"/>
    </w:pPr>
    <w:rPr>
      <w:rFonts w:eastAsia="Calibri" w:cs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CD4FD-3506-426F-B625-6D19DA9FB2E8}"/>
</file>

<file path=customXml/itemProps2.xml><?xml version="1.0" encoding="utf-8"?>
<ds:datastoreItem xmlns:ds="http://schemas.openxmlformats.org/officeDocument/2006/customXml" ds:itemID="{1EB2CFD3-9FD1-4428-B05F-3C16B90063B9}"/>
</file>

<file path=customXml/itemProps3.xml><?xml version="1.0" encoding="utf-8"?>
<ds:datastoreItem xmlns:ds="http://schemas.openxmlformats.org/officeDocument/2006/customXml" ds:itemID="{24189169-1CC0-4B86-AAC6-ED5C0BBD6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</cp:revision>
  <cp:lastPrinted>2021-11-15T07:48:00Z</cp:lastPrinted>
  <dcterms:created xsi:type="dcterms:W3CDTF">2021-11-15T07:51:00Z</dcterms:created>
  <dcterms:modified xsi:type="dcterms:W3CDTF">2021-11-15T08:02:00Z</dcterms:modified>
</cp:coreProperties>
</file>